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232F55" w14:textId="77777777" w:rsidR="00D02F62" w:rsidRDefault="00D02F62" w:rsidP="00AB18B4">
      <w:pPr>
        <w:rPr>
          <w:b/>
          <w:bCs/>
          <w:sz w:val="28"/>
          <w:szCs w:val="28"/>
        </w:rPr>
      </w:pPr>
    </w:p>
    <w:p w14:paraId="443F24A3" w14:textId="7390E033" w:rsidR="00D02F62" w:rsidRDefault="001F48B5" w:rsidP="00D02F62">
      <w:pPr>
        <w:jc w:val="center"/>
        <w:rPr>
          <w:b/>
          <w:bCs/>
          <w:sz w:val="28"/>
          <w:szCs w:val="28"/>
        </w:rPr>
      </w:pPr>
      <w:r w:rsidRPr="008734C4">
        <w:rPr>
          <w:b/>
          <w:bCs/>
          <w:sz w:val="28"/>
          <w:szCs w:val="28"/>
        </w:rPr>
        <w:t>BIZNESA ĒTIKA UN ATBILDĪBA</w:t>
      </w:r>
    </w:p>
    <w:p w14:paraId="56974FAF" w14:textId="6FF02C95" w:rsidR="001F48B5" w:rsidRDefault="001F48B5" w:rsidP="00D02F62">
      <w:pPr>
        <w:jc w:val="center"/>
        <w:rPr>
          <w:b/>
          <w:bCs/>
          <w:sz w:val="28"/>
          <w:szCs w:val="28"/>
        </w:rPr>
      </w:pPr>
      <w:r>
        <w:rPr>
          <w:b/>
          <w:bCs/>
          <w:sz w:val="28"/>
          <w:szCs w:val="28"/>
        </w:rPr>
        <w:t>PAŠVĒRTĒJUMS</w:t>
      </w:r>
    </w:p>
    <w:p w14:paraId="512F2D90" w14:textId="77777777" w:rsidR="001F48B5" w:rsidRPr="008734C4" w:rsidRDefault="001F48B5" w:rsidP="00D02F62">
      <w:pPr>
        <w:jc w:val="center"/>
        <w:rPr>
          <w:sz w:val="28"/>
          <w:szCs w:val="28"/>
        </w:rPr>
      </w:pPr>
    </w:p>
    <w:p w14:paraId="456D489F" w14:textId="77777777" w:rsidR="00D02F62" w:rsidRPr="00FC1D70" w:rsidRDefault="00D02F62" w:rsidP="00D02F62">
      <w:pPr>
        <w:jc w:val="both"/>
      </w:pPr>
      <w:r w:rsidRPr="001F48B5">
        <w:rPr>
          <w:b/>
          <w:bCs/>
        </w:rPr>
        <w:t>SIA BONO ENERGY</w:t>
      </w:r>
      <w:r w:rsidRPr="00FC1D70">
        <w:t xml:space="preserve"> </w:t>
      </w:r>
      <w:r>
        <w:t xml:space="preserve">veic nepieciešamās darbības, lai </w:t>
      </w:r>
      <w:r w:rsidRPr="00FC1D70">
        <w:t>uzturēt</w:t>
      </w:r>
      <w:r>
        <w:t>u</w:t>
      </w:r>
      <w:r w:rsidRPr="00FC1D70">
        <w:t xml:space="preserve"> augstākos ētikas standartus visās savās darbības jomās</w:t>
      </w:r>
      <w:r>
        <w:t xml:space="preserve">, kas </w:t>
      </w:r>
      <w:r w:rsidRPr="00FC1D70">
        <w:t xml:space="preserve">ietver atbilstību juridiskajām prasībām, proaktīvu attieksmi pret korupcijas novēršanu un drošas un veselīgas darba vides veicināšanu. </w:t>
      </w:r>
      <w:r>
        <w:t>Sekojoši</w:t>
      </w:r>
      <w:r w:rsidRPr="00FC1D70">
        <w:t xml:space="preserve"> principi</w:t>
      </w:r>
      <w:r>
        <w:t>, kas ir ietverti arī BONO Grupas Ētikas kodeksā, vada mūsu darbības</w:t>
      </w:r>
      <w:r w:rsidRPr="00FC1D70">
        <w:t>:</w:t>
      </w:r>
    </w:p>
    <w:p w14:paraId="0C87D993" w14:textId="77777777" w:rsidR="00D02F62" w:rsidRPr="00672402" w:rsidRDefault="00D02F62" w:rsidP="00D02F62">
      <w:pPr>
        <w:numPr>
          <w:ilvl w:val="0"/>
          <w:numId w:val="2"/>
        </w:numPr>
        <w:tabs>
          <w:tab w:val="clear" w:pos="720"/>
          <w:tab w:val="num" w:pos="284"/>
        </w:tabs>
        <w:ind w:left="0" w:firstLine="0"/>
        <w:jc w:val="both"/>
      </w:pPr>
      <w:r w:rsidRPr="00FC1D70">
        <w:rPr>
          <w:b/>
          <w:bCs/>
        </w:rPr>
        <w:t>Atbilstība likumiem un normatīvajiem aktiem</w:t>
      </w:r>
      <w:r>
        <w:rPr>
          <w:b/>
          <w:bCs/>
        </w:rPr>
        <w:t>, pašvērtējums:</w:t>
      </w:r>
    </w:p>
    <w:p w14:paraId="29A7E0FF" w14:textId="77777777" w:rsidR="00D02F62" w:rsidRDefault="00D02F62" w:rsidP="00D02F62">
      <w:pPr>
        <w:jc w:val="both"/>
      </w:pPr>
      <w:r>
        <w:t>SIA BONO ENERGY</w:t>
      </w:r>
      <w:r w:rsidRPr="00FC1D70">
        <w:t xml:space="preserve"> nodrošin</w:t>
      </w:r>
      <w:r>
        <w:t>a</w:t>
      </w:r>
      <w:r w:rsidRPr="00FC1D70">
        <w:t xml:space="preserve">, </w:t>
      </w:r>
      <w:r>
        <w:t>lai</w:t>
      </w:r>
      <w:r w:rsidRPr="00FC1D70">
        <w:t xml:space="preserve"> visas </w:t>
      </w:r>
      <w:r>
        <w:t>SIA BONO ENERGY</w:t>
      </w:r>
      <w:r w:rsidRPr="00FC1D70">
        <w:t xml:space="preserve"> biznesa darbības atbilst </w:t>
      </w:r>
      <w:r>
        <w:t xml:space="preserve">LR mežsaimniecības, transporta pārvadājumu, vides un darba aizsardzības, darba tiesību  un citu nozaru regulējošo normatīvo aktu prasībām, t.sk., bet neaprobežojoties, Meža likumam,  MK noteikumiem Nr.935 Par koku ciršanu mežā, MK noteikumiem Nr.309 Par koku ciršanu ārpus meža zemes,  MK noteikumiem Nr.264 </w:t>
      </w:r>
      <w:r w:rsidRPr="007907E4">
        <w:t>Īpaši aizsargājamo dabas teritoriju vispārējie aizsardzības un izmantošanas noteikumi</w:t>
      </w:r>
      <w:r>
        <w:t>, MK Noteikumiem Nr.67 P</w:t>
      </w:r>
      <w:r w:rsidRPr="007907E4">
        <w:t>ar meža apsaimniekošanas plānu</w:t>
      </w:r>
      <w:r>
        <w:t xml:space="preserve">, Darba likuma, Autopārvadājumu likumam, </w:t>
      </w:r>
      <w:r w:rsidRPr="00B276FA">
        <w:t>Eiropas Parlamenta un Padomes Regul</w:t>
      </w:r>
      <w:r>
        <w:t>ai</w:t>
      </w:r>
      <w:r w:rsidRPr="00B276FA">
        <w:t xml:space="preserve"> (EK) Nr. 1071/2009, </w:t>
      </w:r>
      <w:r w:rsidRPr="008734C4">
        <w:t>Eiropas Parlamenta un Padomes Regula</w:t>
      </w:r>
      <w:r>
        <w:t>i</w:t>
      </w:r>
      <w:r w:rsidRPr="008734C4">
        <w:t xml:space="preserve"> (ES) 2016/679 (2016. gada 27. aprīlis), </w:t>
      </w:r>
      <w:r>
        <w:t xml:space="preserve">Darba aizsardzības likumam, un citiem normatīvajiem aktiem, kā arī sadarbības partneru un klientu pārstāvēto </w:t>
      </w:r>
      <w:r w:rsidRPr="00FC1D70">
        <w:t xml:space="preserve">valstu </w:t>
      </w:r>
      <w:r>
        <w:t>normatīvajam regulējumam, ar kuriem SIA BONO ENERGY</w:t>
      </w:r>
      <w:r w:rsidRPr="00FC1D70">
        <w:t xml:space="preserve"> </w:t>
      </w:r>
      <w:r>
        <w:t>sadarbojas.</w:t>
      </w:r>
      <w:r w:rsidRPr="00FC1D70">
        <w:t xml:space="preserve"> </w:t>
      </w:r>
    </w:p>
    <w:p w14:paraId="0F2C9A00" w14:textId="2B74CDE9" w:rsidR="00D02F62" w:rsidRDefault="00D02F62" w:rsidP="00D02F62">
      <w:pPr>
        <w:jc w:val="both"/>
      </w:pPr>
      <w:r w:rsidRPr="00FC1D70">
        <w:t xml:space="preserve">Lai </w:t>
      </w:r>
      <w:r>
        <w:t>iepriekš minēto sasniegtu un nodrošinātu</w:t>
      </w:r>
      <w:r w:rsidRPr="00FC1D70">
        <w:t xml:space="preserve">, </w:t>
      </w:r>
      <w:r>
        <w:t>SIA BONO ENERGY</w:t>
      </w:r>
      <w:r w:rsidRPr="00FC1D70">
        <w:t xml:space="preserve"> ir ieviesusi efektīvus pasākumus, kurus regulāri pārskata un atjaunina. Tas ietver juridiskās atbilstības amatpersonu iecelšanu, regulāru iekšējo auditu veikšanu un nepārtrauktu darbinieku apmācību</w:t>
      </w:r>
      <w:r>
        <w:t>, instruēšanu</w:t>
      </w:r>
      <w:r w:rsidRPr="00FC1D70">
        <w:t xml:space="preserve">. Ievērojot spēkā esošo </w:t>
      </w:r>
      <w:r>
        <w:t>normatīvo regulējumu</w:t>
      </w:r>
      <w:r w:rsidRPr="00FC1D70">
        <w:t xml:space="preserve"> un pielāgojoties normatīvo aktu izmaiņām, </w:t>
      </w:r>
      <w:r>
        <w:t>SIA BONO ENERGY</w:t>
      </w:r>
      <w:r w:rsidRPr="00FC1D70">
        <w:t xml:space="preserve"> uztur savu apņemšanos rīkoties likumīgi un atbildīgi.</w:t>
      </w:r>
    </w:p>
    <w:p w14:paraId="51B73DFB" w14:textId="77777777" w:rsidR="00D02F62" w:rsidRPr="00F95A98" w:rsidRDefault="00D02F62" w:rsidP="00D02F62">
      <w:pPr>
        <w:numPr>
          <w:ilvl w:val="0"/>
          <w:numId w:val="2"/>
        </w:numPr>
        <w:tabs>
          <w:tab w:val="clear" w:pos="720"/>
          <w:tab w:val="num" w:pos="284"/>
        </w:tabs>
        <w:ind w:left="0" w:firstLine="0"/>
        <w:jc w:val="both"/>
      </w:pPr>
      <w:r w:rsidRPr="00FC1D70">
        <w:rPr>
          <w:b/>
          <w:bCs/>
        </w:rPr>
        <w:t>Korupcijas novēršanas pasākumi:</w:t>
      </w:r>
    </w:p>
    <w:p w14:paraId="7DD1A69D" w14:textId="5C604844" w:rsidR="00D02F62" w:rsidRDefault="00D02F62" w:rsidP="00D02F62">
      <w:pPr>
        <w:jc w:val="both"/>
      </w:pPr>
      <w:r w:rsidRPr="00FC1D70">
        <w:t xml:space="preserve">Korupcija grauj uzticību un ētisku uzņēmējdarbību, un </w:t>
      </w:r>
      <w:r>
        <w:t>SIA BONO ENERGY</w:t>
      </w:r>
      <w:r w:rsidRPr="00FC1D70">
        <w:t xml:space="preserve"> ieņem stingru nostāju pret to</w:t>
      </w:r>
      <w:r>
        <w:t>, tādēļ SIA BONO ENERGY</w:t>
      </w:r>
      <w:r w:rsidRPr="00FC1D70">
        <w:t xml:space="preserve"> </w:t>
      </w:r>
      <w:r>
        <w:t>ir ieviesta Trauksmes celšanas procedūra, kas nosaka s</w:t>
      </w:r>
      <w:r w:rsidRPr="006C3811">
        <w:t>kaidru ziņošanas mehānismu aizdomām par korupciju, nodrošinot aizsardzību trauksmes cēlējiem</w:t>
      </w:r>
      <w:r>
        <w:t xml:space="preserve">. Attiecībā uz Antikorupciju arī BONO GROUP Ētikas kodeksā ir iekļauta atsevišķa sadaļa, jo </w:t>
      </w:r>
      <w:r w:rsidRPr="00FC1D70">
        <w:t xml:space="preserve">apņemšanās cīnīties pret korupciju ir ne tikai morāls pienākums, bet arī būtisks faktors, lai saglabātu </w:t>
      </w:r>
      <w:r>
        <w:t>uzņēmuma</w:t>
      </w:r>
      <w:r w:rsidRPr="00FC1D70">
        <w:t xml:space="preserve"> reputāciju un ilgtermiņa panākumus globālajā tirgū</w:t>
      </w:r>
      <w:r>
        <w:t xml:space="preserve">. </w:t>
      </w:r>
    </w:p>
    <w:p w14:paraId="6EF1CC78" w14:textId="77777777" w:rsidR="00D02F62" w:rsidRPr="00F95A98" w:rsidRDefault="00D02F62" w:rsidP="00D02F62">
      <w:pPr>
        <w:numPr>
          <w:ilvl w:val="0"/>
          <w:numId w:val="2"/>
        </w:numPr>
        <w:tabs>
          <w:tab w:val="clear" w:pos="720"/>
          <w:tab w:val="left" w:pos="284"/>
        </w:tabs>
        <w:ind w:left="0" w:firstLine="0"/>
        <w:jc w:val="both"/>
      </w:pPr>
      <w:r w:rsidRPr="00FC1D70">
        <w:rPr>
          <w:b/>
          <w:bCs/>
        </w:rPr>
        <w:t>Darba aizsardzība un drošība (OHAS):</w:t>
      </w:r>
    </w:p>
    <w:p w14:paraId="4D3E061D" w14:textId="77777777" w:rsidR="00D02F62" w:rsidRDefault="00D02F62" w:rsidP="00D02F62">
      <w:pPr>
        <w:jc w:val="both"/>
      </w:pPr>
      <w:r>
        <w:t>Uzņēmuma</w:t>
      </w:r>
      <w:r w:rsidRPr="00FC1D70">
        <w:t xml:space="preserve"> darbinieku drošīb</w:t>
      </w:r>
      <w:r>
        <w:t>a</w:t>
      </w:r>
      <w:r w:rsidRPr="00FC1D70">
        <w:t xml:space="preserve"> un labklājīb</w:t>
      </w:r>
      <w:r>
        <w:t>a</w:t>
      </w:r>
      <w:r w:rsidRPr="00FC1D70">
        <w:t xml:space="preserve"> ir </w:t>
      </w:r>
      <w:r>
        <w:t>SIA BONO ENERGY</w:t>
      </w:r>
      <w:r w:rsidRPr="00FC1D70">
        <w:t xml:space="preserve"> galvenā prioritāte. </w:t>
      </w:r>
      <w:r>
        <w:t>SIA BONO ENERGY</w:t>
      </w:r>
      <w:r w:rsidRPr="00FC1D70">
        <w:t xml:space="preserve"> ir ieviesusi efektīvus Darba aizsardzības un drošības (OHAS) pasākumus, lai radītu drošu un veselīgu darba vidi</w:t>
      </w:r>
      <w:r>
        <w:t>, kas ietver:</w:t>
      </w:r>
    </w:p>
    <w:p w14:paraId="5F7D5D60" w14:textId="77777777" w:rsidR="00D02F62" w:rsidRPr="00FC1D70" w:rsidRDefault="00D02F62" w:rsidP="00D02F62">
      <w:pPr>
        <w:numPr>
          <w:ilvl w:val="1"/>
          <w:numId w:val="2"/>
        </w:numPr>
        <w:tabs>
          <w:tab w:val="clear" w:pos="1440"/>
          <w:tab w:val="num" w:pos="426"/>
        </w:tabs>
        <w:ind w:left="426" w:hanging="426"/>
        <w:jc w:val="both"/>
      </w:pPr>
      <w:r w:rsidRPr="002B5FF4">
        <w:t>Atbildīgā persona</w:t>
      </w:r>
      <w:r>
        <w:rPr>
          <w:b/>
          <w:bCs/>
        </w:rPr>
        <w:t xml:space="preserve"> </w:t>
      </w:r>
      <w:r w:rsidRPr="002B5FF4">
        <w:t>Personāldaļas vadītāja</w:t>
      </w:r>
      <w:r w:rsidRPr="00FC1D70">
        <w:t xml:space="preserve">, </w:t>
      </w:r>
      <w:r>
        <w:t xml:space="preserve">sadarbībā ar Ārpakalpojuma sniedzēju, </w:t>
      </w:r>
      <w:r w:rsidRPr="00FC1D70">
        <w:t>uzrauga drošības praksi un nodrošina atbilstību vietējiem normatīvajiem aktiem un nozares standartiem.</w:t>
      </w:r>
      <w:r>
        <w:t xml:space="preserve"> </w:t>
      </w:r>
    </w:p>
    <w:p w14:paraId="677419B8" w14:textId="77777777" w:rsidR="00D02F62" w:rsidRPr="00FC1D70" w:rsidRDefault="00D02F62" w:rsidP="00D02F62">
      <w:pPr>
        <w:numPr>
          <w:ilvl w:val="1"/>
          <w:numId w:val="2"/>
        </w:numPr>
        <w:tabs>
          <w:tab w:val="clear" w:pos="1440"/>
          <w:tab w:val="num" w:pos="426"/>
        </w:tabs>
        <w:ind w:left="426" w:hanging="426"/>
        <w:jc w:val="both"/>
      </w:pPr>
      <w:r w:rsidRPr="002B5FF4">
        <w:lastRenderedPageBreak/>
        <w:t>Ir p</w:t>
      </w:r>
      <w:r w:rsidRPr="00FC1D70">
        <w:t xml:space="preserve">ielāgotas procedūras un procesi, kas atbilst </w:t>
      </w:r>
      <w:r>
        <w:t>uzņēmuma</w:t>
      </w:r>
      <w:r w:rsidRPr="00FC1D70">
        <w:t xml:space="preserve"> darbības </w:t>
      </w:r>
      <w:r>
        <w:t>specifikai</w:t>
      </w:r>
      <w:r w:rsidRPr="00FC1D70">
        <w:t xml:space="preserve"> un apjomam. Šīs procedūras ietver riska novērtējumus, incidentu ziņošanas sistēmu, ārkārtas situāciju plānus un regulāras drošības pārbaudes.</w:t>
      </w:r>
    </w:p>
    <w:p w14:paraId="6C0B8C9F" w14:textId="77777777" w:rsidR="00D02F62" w:rsidRPr="00FC1D70" w:rsidRDefault="00D02F62" w:rsidP="00D02F62">
      <w:pPr>
        <w:numPr>
          <w:ilvl w:val="1"/>
          <w:numId w:val="2"/>
        </w:numPr>
        <w:tabs>
          <w:tab w:val="clear" w:pos="1440"/>
          <w:tab w:val="num" w:pos="426"/>
        </w:tabs>
        <w:ind w:left="426" w:hanging="426"/>
        <w:jc w:val="both"/>
      </w:pPr>
      <w:r w:rsidRPr="00FC1D70">
        <w:t>Visaptverošas Darba aizsardzības un drošības apmācību programmas visiem darbiniekiem, lai nodrošinātu, ka viņi izprot un ievēro drošības protokolus. Šīs apmācības tiek regulāri atjauninātas, ņemot vērā jaunos noteikumus un operatīvās izmaiņas.</w:t>
      </w:r>
    </w:p>
    <w:p w14:paraId="121E955E" w14:textId="77777777" w:rsidR="00D02F62" w:rsidRPr="00FC1D70" w:rsidRDefault="00D02F62" w:rsidP="00D02F62">
      <w:pPr>
        <w:jc w:val="both"/>
      </w:pPr>
      <w:r w:rsidRPr="00FC1D70">
        <w:t xml:space="preserve">Ievērojot šos principus, </w:t>
      </w:r>
      <w:r>
        <w:t>tiek</w:t>
      </w:r>
      <w:r w:rsidRPr="00FC1D70">
        <w:t xml:space="preserve"> nodrošinā</w:t>
      </w:r>
      <w:r>
        <w:t>ts</w:t>
      </w:r>
      <w:r w:rsidRPr="00FC1D70">
        <w:t xml:space="preserve">, ka </w:t>
      </w:r>
      <w:r>
        <w:t>uzņēmums</w:t>
      </w:r>
      <w:r w:rsidRPr="00FC1D70">
        <w:t xml:space="preserve"> darbojas atbildīgi, ētiski un droši</w:t>
      </w:r>
      <w:r>
        <w:t>, kas ir būtiski</w:t>
      </w:r>
      <w:r w:rsidRPr="00FC1D70">
        <w:t>, lai veidotu spēcīgas un ilgtspējīgas biznesa attiecības un nodrošinātu ilgtermiņa panākumus.</w:t>
      </w:r>
    </w:p>
    <w:p w14:paraId="3A54F650" w14:textId="77777777" w:rsidR="00D02F62" w:rsidRDefault="00D02F62" w:rsidP="00D02F62">
      <w:pPr>
        <w:jc w:val="both"/>
      </w:pPr>
    </w:p>
    <w:p w14:paraId="687A399F" w14:textId="77777777" w:rsidR="00D02F62" w:rsidRDefault="00D02F62" w:rsidP="00D02F62">
      <w:pPr>
        <w:jc w:val="both"/>
      </w:pPr>
      <w:r>
        <w:t>Valmierā, 2024.gada 03.septembrī</w:t>
      </w:r>
    </w:p>
    <w:p w14:paraId="34016B71" w14:textId="77777777" w:rsidR="00D02F62" w:rsidRDefault="00D02F62" w:rsidP="00D02F62">
      <w:pPr>
        <w:jc w:val="both"/>
      </w:pPr>
    </w:p>
    <w:p w14:paraId="3583B05C" w14:textId="77777777" w:rsidR="00D02F62" w:rsidRDefault="00D02F62" w:rsidP="00D02F62">
      <w:pPr>
        <w:jc w:val="both"/>
      </w:pPr>
      <w:r>
        <w:t>_________________________</w:t>
      </w:r>
    </w:p>
    <w:p w14:paraId="181178E4" w14:textId="77777777" w:rsidR="00D02F62" w:rsidRDefault="00D02F62" w:rsidP="001F48B5">
      <w:pPr>
        <w:spacing w:after="0" w:line="240" w:lineRule="auto"/>
        <w:jc w:val="both"/>
      </w:pPr>
      <w:r>
        <w:t>Rihards Veide</w:t>
      </w:r>
    </w:p>
    <w:p w14:paraId="71577088" w14:textId="77777777" w:rsidR="00D02F62" w:rsidRDefault="00D02F62" w:rsidP="001F48B5">
      <w:pPr>
        <w:spacing w:after="0" w:line="240" w:lineRule="auto"/>
        <w:jc w:val="both"/>
      </w:pPr>
      <w:r>
        <w:t>Valdes priekšsēdētājs</w:t>
      </w:r>
    </w:p>
    <w:p w14:paraId="5CA16F53" w14:textId="77777777" w:rsidR="00145BF7" w:rsidRPr="002461B5" w:rsidRDefault="00145BF7">
      <w:pPr>
        <w:rPr>
          <w:lang w:val="en-US"/>
        </w:rPr>
      </w:pPr>
    </w:p>
    <w:sectPr w:rsidR="00145BF7" w:rsidRPr="002461B5" w:rsidSect="00A553A8">
      <w:headerReference w:type="even" r:id="rId10"/>
      <w:headerReference w:type="default" r:id="rId11"/>
      <w:footerReference w:type="even" r:id="rId12"/>
      <w:headerReference w:type="first" r:id="rId13"/>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66C5C6" w14:textId="77777777" w:rsidR="005B52F6" w:rsidRDefault="005B52F6">
      <w:pPr>
        <w:spacing w:after="0" w:line="240" w:lineRule="auto"/>
      </w:pPr>
      <w:r>
        <w:separator/>
      </w:r>
    </w:p>
  </w:endnote>
  <w:endnote w:type="continuationSeparator" w:id="0">
    <w:p w14:paraId="7C4DA944" w14:textId="77777777" w:rsidR="005B52F6" w:rsidRDefault="005B5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C44C2" w14:textId="77777777" w:rsidR="001F48B5" w:rsidRDefault="009C1B0E">
    <w:pPr>
      <w:pStyle w:val="Footer"/>
    </w:pPr>
    <w:r>
      <w:rPr>
        <w:noProof/>
      </w:rPr>
      <w:drawing>
        <wp:anchor distT="0" distB="0" distL="114300" distR="114300" simplePos="0" relativeHeight="251661312" behindDoc="0" locked="0" layoutInCell="1" allowOverlap="1" wp14:anchorId="66C763D2" wp14:editId="0A4D6E4C">
          <wp:simplePos x="0" y="0"/>
          <wp:positionH relativeFrom="margin">
            <wp:align>center</wp:align>
          </wp:positionH>
          <wp:positionV relativeFrom="paragraph">
            <wp:posOffset>-334010</wp:posOffset>
          </wp:positionV>
          <wp:extent cx="7538823" cy="945827"/>
          <wp:effectExtent l="0" t="0" r="5080" b="698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8823" cy="945827"/>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6BE89D" w14:textId="77777777" w:rsidR="005B52F6" w:rsidRDefault="005B52F6">
      <w:pPr>
        <w:spacing w:after="0" w:line="240" w:lineRule="auto"/>
      </w:pPr>
      <w:r>
        <w:separator/>
      </w:r>
    </w:p>
  </w:footnote>
  <w:footnote w:type="continuationSeparator" w:id="0">
    <w:p w14:paraId="696B7454" w14:textId="77777777" w:rsidR="005B52F6" w:rsidRDefault="005B52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64381" w14:textId="7E1EC0E0" w:rsidR="001F48B5" w:rsidRDefault="00AB18B4">
    <w:pPr>
      <w:pStyle w:val="Header"/>
    </w:pPr>
    <w:r>
      <w:rPr>
        <w:noProof/>
      </w:rPr>
      <w:pict w14:anchorId="7CDA53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43998" o:spid="_x0000_s1026" type="#_x0000_t75" alt="" style="position:absolute;margin-left:0;margin-top:0;width:620.5pt;height:877pt;z-index:-251648000;mso-wrap-edited:f;mso-width-percent:0;mso-height-percent:0;mso-position-horizontal:center;mso-position-horizontal-relative:margin;mso-position-vertical:center;mso-position-vertical-relative:margin;mso-width-percent:0;mso-height-percent:0" o:allowincell="f">
          <v:imagedata r:id="rId1" o:title="logo_green"/>
          <w10:wrap anchorx="margin" anchory="margin"/>
        </v:shape>
      </w:pict>
    </w:r>
    <w:r w:rsidR="009C1B0E">
      <w:rPr>
        <w:noProof/>
      </w:rPr>
      <w:drawing>
        <wp:anchor distT="0" distB="0" distL="114300" distR="114300" simplePos="0" relativeHeight="251660288" behindDoc="0" locked="0" layoutInCell="1" allowOverlap="1" wp14:anchorId="4D8835F6" wp14:editId="7D8B00D2">
          <wp:simplePos x="0" y="0"/>
          <wp:positionH relativeFrom="margin">
            <wp:posOffset>1297305</wp:posOffset>
          </wp:positionH>
          <wp:positionV relativeFrom="paragraph">
            <wp:posOffset>225870</wp:posOffset>
          </wp:positionV>
          <wp:extent cx="1545020" cy="400119"/>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5020" cy="40011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D6584" w14:textId="7473BCB9" w:rsidR="001F48B5" w:rsidRDefault="00280074">
    <w:pPr>
      <w:pStyle w:val="Header"/>
    </w:pPr>
    <w:r>
      <w:rPr>
        <w:noProof/>
      </w:rPr>
      <w:drawing>
        <wp:anchor distT="0" distB="0" distL="114300" distR="114300" simplePos="0" relativeHeight="251662336" behindDoc="1" locked="0" layoutInCell="1" allowOverlap="1" wp14:anchorId="64A08B5C" wp14:editId="1F587F0B">
          <wp:simplePos x="0" y="0"/>
          <wp:positionH relativeFrom="page">
            <wp:posOffset>11430</wp:posOffset>
          </wp:positionH>
          <wp:positionV relativeFrom="paragraph">
            <wp:posOffset>-217170</wp:posOffset>
          </wp:positionV>
          <wp:extent cx="7558268" cy="10690648"/>
          <wp:effectExtent l="0" t="0" r="5080" b="0"/>
          <wp:wrapNone/>
          <wp:docPr id="109" name="Picture 109"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8268" cy="1069064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37A7C" w14:textId="29C98864" w:rsidR="00025FC0" w:rsidRDefault="00AB18B4">
    <w:pPr>
      <w:pStyle w:val="Header"/>
    </w:pPr>
    <w:r>
      <w:rPr>
        <w:noProof/>
      </w:rPr>
      <w:pict w14:anchorId="33823C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43997" o:spid="_x0000_s1025" type="#_x0000_t75" alt="" style="position:absolute;margin-left:0;margin-top:0;width:620.5pt;height:877pt;z-index:-251651072;mso-wrap-edited:f;mso-width-percent:0;mso-height-percent:0;mso-position-horizontal:center;mso-position-horizontal-relative:margin;mso-position-vertical:center;mso-position-vertical-relative:margin;mso-width-percent:0;mso-height-percent:0" o:allowincell="f">
          <v:imagedata r:id="rId1" o:title="logo_gree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B0938"/>
    <w:multiLevelType w:val="hybridMultilevel"/>
    <w:tmpl w:val="C1289C2C"/>
    <w:lvl w:ilvl="0" w:tplc="187A44D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 w15:restartNumberingAfterBreak="0">
    <w:nsid w:val="08803A94"/>
    <w:multiLevelType w:val="multilevel"/>
    <w:tmpl w:val="F92E18AE"/>
    <w:lvl w:ilvl="0">
      <w:start w:val="1"/>
      <w:numFmt w:val="decimal"/>
      <w:lvlText w:val="%1."/>
      <w:lvlJc w:val="left"/>
      <w:pPr>
        <w:tabs>
          <w:tab w:val="num" w:pos="720"/>
        </w:tabs>
        <w:ind w:left="720" w:hanging="360"/>
      </w:pPr>
      <w:rPr>
        <w:b/>
        <w:bCs/>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51503386">
    <w:abstractNumId w:val="0"/>
  </w:num>
  <w:num w:numId="2" w16cid:durableId="7743294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1B5"/>
    <w:rsid w:val="00001550"/>
    <w:rsid w:val="00003B90"/>
    <w:rsid w:val="00025FC0"/>
    <w:rsid w:val="00145BF7"/>
    <w:rsid w:val="001D637F"/>
    <w:rsid w:val="001F48B5"/>
    <w:rsid w:val="002461B5"/>
    <w:rsid w:val="00280074"/>
    <w:rsid w:val="002B3408"/>
    <w:rsid w:val="002C62EF"/>
    <w:rsid w:val="00394323"/>
    <w:rsid w:val="00560CF9"/>
    <w:rsid w:val="005B52F6"/>
    <w:rsid w:val="008509A6"/>
    <w:rsid w:val="0093320F"/>
    <w:rsid w:val="009C1B0E"/>
    <w:rsid w:val="00A23C85"/>
    <w:rsid w:val="00A553A8"/>
    <w:rsid w:val="00A66268"/>
    <w:rsid w:val="00AB18B4"/>
    <w:rsid w:val="00C16A4E"/>
    <w:rsid w:val="00C8069C"/>
    <w:rsid w:val="00D02F62"/>
    <w:rsid w:val="00D36939"/>
    <w:rsid w:val="00F058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647405"/>
  <w15:chartTrackingRefBased/>
  <w15:docId w15:val="{CAF3E1F3-4BA4-4FD3-B154-51C4B0639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61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61B5"/>
    <w:pPr>
      <w:tabs>
        <w:tab w:val="center" w:pos="4153"/>
        <w:tab w:val="right" w:pos="8306"/>
      </w:tabs>
      <w:spacing w:after="0" w:line="240" w:lineRule="auto"/>
    </w:pPr>
  </w:style>
  <w:style w:type="character" w:customStyle="1" w:styleId="HeaderChar">
    <w:name w:val="Header Char"/>
    <w:basedOn w:val="DefaultParagraphFont"/>
    <w:link w:val="Header"/>
    <w:uiPriority w:val="99"/>
    <w:rsid w:val="002461B5"/>
  </w:style>
  <w:style w:type="paragraph" w:styleId="Footer">
    <w:name w:val="footer"/>
    <w:basedOn w:val="Normal"/>
    <w:link w:val="FooterChar"/>
    <w:uiPriority w:val="99"/>
    <w:unhideWhenUsed/>
    <w:rsid w:val="002461B5"/>
    <w:pPr>
      <w:tabs>
        <w:tab w:val="center" w:pos="4153"/>
        <w:tab w:val="right" w:pos="8306"/>
      </w:tabs>
      <w:spacing w:after="0" w:line="240" w:lineRule="auto"/>
    </w:pPr>
  </w:style>
  <w:style w:type="character" w:customStyle="1" w:styleId="FooterChar">
    <w:name w:val="Footer Char"/>
    <w:basedOn w:val="DefaultParagraphFont"/>
    <w:link w:val="Footer"/>
    <w:uiPriority w:val="99"/>
    <w:rsid w:val="002461B5"/>
  </w:style>
  <w:style w:type="paragraph" w:styleId="ListParagraph">
    <w:name w:val="List Paragraph"/>
    <w:basedOn w:val="Normal"/>
    <w:uiPriority w:val="34"/>
    <w:qFormat/>
    <w:rsid w:val="002461B5"/>
    <w:pPr>
      <w:ind w:left="720"/>
      <w:contextualSpacing/>
    </w:pPr>
  </w:style>
  <w:style w:type="character" w:styleId="Hyperlink">
    <w:name w:val="Hyperlink"/>
    <w:basedOn w:val="DefaultParagraphFont"/>
    <w:uiPriority w:val="99"/>
    <w:unhideWhenUsed/>
    <w:rsid w:val="002461B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0d19471-8444-414c-bd54-2e9e4e59b63d">
      <Terms xmlns="http://schemas.microsoft.com/office/infopath/2007/PartnerControls"/>
    </lcf76f155ced4ddcb4097134ff3c332f>
    <SharedWithUsers xmlns="cb531ac4-2663-4646-bc20-048ca75b3fba">
      <UserInfo>
        <DisplayName>Aija Bērziņa</DisplayName>
        <AccountId>24</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kuments" ma:contentTypeID="0x010100FDE296C64C4E624F844D4ACE33CC8945" ma:contentTypeVersion="12" ma:contentTypeDescription="Izveidot jaunu dokumentu." ma:contentTypeScope="" ma:versionID="163f0e5011662532d4eb01c47ca4eeec">
  <xsd:schema xmlns:xsd="http://www.w3.org/2001/XMLSchema" xmlns:xs="http://www.w3.org/2001/XMLSchema" xmlns:p="http://schemas.microsoft.com/office/2006/metadata/properties" xmlns:ns2="80d19471-8444-414c-bd54-2e9e4e59b63d" xmlns:ns3="cb531ac4-2663-4646-bc20-048ca75b3fba" targetNamespace="http://schemas.microsoft.com/office/2006/metadata/properties" ma:root="true" ma:fieldsID="da6cc714df68910d2806368d9ab5196c" ns2:_="" ns3:_="">
    <xsd:import namespace="80d19471-8444-414c-bd54-2e9e4e59b63d"/>
    <xsd:import namespace="cb531ac4-2663-4646-bc20-048ca75b3fb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d19471-8444-414c-bd54-2e9e4e59b6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ttēlu atzīmes" ma:readOnly="false" ma:fieldId="{5cf76f15-5ced-4ddc-b409-7134ff3c332f}" ma:taxonomyMulti="true" ma:sspId="72b68199-64d1-4975-ad14-f6c50ee02178" ma:termSetId="09814cd3-568e-fe90-9814-8d621ff8fb84" ma:anchorId="fba54fb3-c3e1-fe81-a776-ca4b69148c4d" ma:open="true" ma:isKeyword="false">
      <xsd:complexType>
        <xsd:sequence>
          <xsd:element ref="pc:Terms" minOccurs="0" maxOccurs="1"/>
        </xsd:sequence>
      </xsd:complex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Location" ma:index="16" nillable="true" ma:displayName="Location" ma:description="" ma:indexed="true" ma:internalName="MediaServiceLocation" ma:readOnly="true">
      <xsd:simpleType>
        <xsd:restriction base="dms:Text"/>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531ac4-2663-4646-bc20-048ca75b3fba" elementFormDefault="qualified">
    <xsd:import namespace="http://schemas.microsoft.com/office/2006/documentManagement/types"/>
    <xsd:import namespace="http://schemas.microsoft.com/office/infopath/2007/PartnerControls"/>
    <xsd:element name="SharedWithUsers" ma:index="17"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753108-2D11-42F4-A409-DD999244F267}">
  <ds:schemaRefs>
    <ds:schemaRef ds:uri="http://schemas.microsoft.com/sharepoint/v3/contenttype/forms"/>
  </ds:schemaRefs>
</ds:datastoreItem>
</file>

<file path=customXml/itemProps2.xml><?xml version="1.0" encoding="utf-8"?>
<ds:datastoreItem xmlns:ds="http://schemas.openxmlformats.org/officeDocument/2006/customXml" ds:itemID="{5AE4BAB5-A625-4B6D-AED8-3542CEBA37A9}">
  <ds:schemaRefs>
    <ds:schemaRef ds:uri="http://schemas.microsoft.com/office/2006/metadata/properties"/>
    <ds:schemaRef ds:uri="http://schemas.microsoft.com/office/infopath/2007/PartnerControls"/>
    <ds:schemaRef ds:uri="80d19471-8444-414c-bd54-2e9e4e59b63d"/>
    <ds:schemaRef ds:uri="cb531ac4-2663-4646-bc20-048ca75b3fba"/>
  </ds:schemaRefs>
</ds:datastoreItem>
</file>

<file path=customXml/itemProps3.xml><?xml version="1.0" encoding="utf-8"?>
<ds:datastoreItem xmlns:ds="http://schemas.openxmlformats.org/officeDocument/2006/customXml" ds:itemID="{7BBA2482-26D7-4691-AE33-33907652E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d19471-8444-414c-bd54-2e9e4e59b63d"/>
    <ds:schemaRef ds:uri="cb531ac4-2663-4646-bc20-048ca75b3f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525</Words>
  <Characters>2993</Characters>
  <Application>Microsoft Office Word</Application>
  <DocSecurity>4</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Sandis Rešķis</dc:creator>
  <cp:keywords/>
  <dc:description/>
  <cp:lastModifiedBy>Liāna Krūmiņa</cp:lastModifiedBy>
  <cp:revision>2</cp:revision>
  <dcterms:created xsi:type="dcterms:W3CDTF">2025-01-07T09:09:00Z</dcterms:created>
  <dcterms:modified xsi:type="dcterms:W3CDTF">2025-01-07T09:09:00Z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0x010100FDE296C64C4E624F844D4ACE33CC8945</vt:lpwstr>
  </property>
</Properties>
</file>